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00" w:rsidRP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Порядок приёма сообщений, содержащих угрозы террористического характера, по телефону</w:t>
      </w:r>
      <w:bookmarkStart w:id="0" w:name="_GoBack"/>
      <w:bookmarkEnd w:id="0"/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1. Постарайтесь дословно запомнить разговор и зафиксировать его на бумаге.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2. По ходу разговора отметьте пол, возраст звонившего и особенности его речи: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голос (громкий, тихий, низкий, высокий);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темп речи (быстрый, медленный);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произношение (отчётливое, искажённое, с заиканием, шепелявое, акцент, диалект);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– манера речи (с </w:t>
      </w:r>
      <w:proofErr w:type="gramStart"/>
      <w:r>
        <w:rPr>
          <w:rFonts w:ascii="Verdana" w:hAnsi="Verdana"/>
          <w:color w:val="222222"/>
          <w:sz w:val="20"/>
          <w:szCs w:val="20"/>
        </w:rPr>
        <w:t>издёвкой</w:t>
      </w:r>
      <w:proofErr w:type="gramEnd"/>
      <w:r>
        <w:rPr>
          <w:rFonts w:ascii="Verdana" w:hAnsi="Verdana"/>
          <w:color w:val="222222"/>
          <w:sz w:val="20"/>
          <w:szCs w:val="20"/>
        </w:rPr>
        <w:t>, развязная, нецензурные выражения).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4. Характер звонка (городской, междугородный).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5. Зафиксируйте время начала и конца разговора.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6. В ходе разговора постарайтесь получить ответы на следующие вопросы: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куда, кому, по какому телефону звонит этот человек;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какие конкретные требования он выдвигает;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выдвигает требования он лично, выступает в роли посредника или представляет какую-то группу лиц;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на каких условиях они согласны отказаться от задуманного;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как и когда с ними можно связаться;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кому вы можете или должны сообщить об этом звонке.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12. Не вешайте телефонную трубку по окончании разговора.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13. В течение всего разговора сохраняйте терпение. Говорите спокойно и вежливо, не прерывайте абонента.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Правила обращения с анонимными материалами, содержащими угрозы террористического характера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2. Постарайтесь не оставлять на нём отпечатков своих пальцев.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4. Сохраняйте всё: документ с текстом, любые вложения, конверт и упаковку, ничего не выбрасывайте.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5. Не расширяйте круг лиц, знакомившихся с содержанием документа.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</w:t>
      </w:r>
      <w:r>
        <w:rPr>
          <w:rFonts w:ascii="Verdana" w:hAnsi="Verdana"/>
          <w:color w:val="222222"/>
          <w:sz w:val="20"/>
          <w:szCs w:val="20"/>
        </w:rPr>
        <w:lastRenderedPageBreak/>
        <w:t>резолюции и других подписей на сопроводительных документах не должно оставаться давленых следов на анонимных материалах.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Рекомендации при работе с почтой, подозрительной на заражение биологической субстанцией или химическим веществом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Что такое «подозрительное письмо (бандероль)»?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Некоторые характерные черты писем (бандеролей), которые должны удвоить подозрительность, включают: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вы не ожидали этих писем от кого-то, кого вы знаете;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адресованы кому-либо, кто уже не работает в вашей организации, или имеют ещё какие-то неточности в адресе;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не имеют обратного адреса или имеют неправильный обратный адрес;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необычны по весу, размеру, кривые по бокам или необычны по форме;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помечены ограничениями типа «Лично» и «Конфиденциально»;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в конвертах прощупывается (или торчат) проводки, конверты имеют странный запах или цвет;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почтовая марка на конверте не соответствует городу и государству в обратном адресе.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Что делать, если вы получили подозрительное письмо по почте: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не вскрывайте конверт;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положите его в пластиковый пакет;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положите туда же лежащие в непосредственной близости с письмом предметы.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При получении почты, подозрительной в отношении сибирской язвы: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не брать в руки подозрительное письмо или бандероль;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сообщить об этом факте руководителю учреждения, который немедленно – свяжется с соответствующими службами;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убедиться, что все, кто трогал письмо (бандероль), вымыли руки водой с мылом;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как можно быстрее вымыться под душем с мылом.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Действия при обнаружении взрывного устройства в почтовом отправлении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Основные признаки: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толщина письма от 3-х мм и выше, при этом в конверте (пакете, бандероли) есть отдельные утолщения;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смещение центра тяжести письма к одной из его сторон;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наличие в конверте перемещающихся предметов либо порошка;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наличие во вложении металлических либо пластмассовых предметов;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наличие на конверте масляных пятен, проколов, металлических кнопок, полосок и т.д.;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наличие необычного запаха (миндаля, жжёной пластмассы и др.);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«тиканье» в бандеролях и посылках.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Всё это позволяет предполагать наличие в отправлении взрывной начинки.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К числу вспомогательных признаков следует отнести: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особо тщательную заделку письма, бандероли, посылки, в том числе скотчем;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наличие подписей «лично в руки», «вскрыть только лично», «вручить лично», «секретно», «только вам» и т.п.;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отсутствие обратного адреса, фамилии, неразборчивое их написание, вымышленный адрес;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нестандартная упаковка.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Порядок действий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3. По прибытии специалистов по обнаружению ВУ действовать в соответствии с их указаниями.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Правила поведения при обнаружении ВУ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 допускать заливание водой, засыпку грунтом, покрытие плотными тканями подозрительного предмета.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 оказывать теплового, звукового, светового, механического воздействия на взрывоопасный предмет.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Не прикасаться к взрывоопасному предмету, находясь в одежде из синтетических волокон.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Взрывное устройство или предмет, радиус зоны оцепления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1. Граната РГД-5 – 50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2. Граната Ф-1 – 200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3. Тротиловая шашка – 200 г – 45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4. Тротиловая шашка – 400 г – 55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5. Пивная банка – 0,33 л – 60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6. Мина – МОН-50 – 85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7. Чемодан (кейс) – 230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8. Дорожный чемодан – 250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9. Автомобиль «Жигули» – 460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10. Автомобиль «Волга» – 580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11. Микроавтобус – 920 м</w:t>
      </w:r>
    </w:p>
    <w:p w:rsidR="00D54E00" w:rsidRDefault="00D54E00" w:rsidP="00D54E0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12. Грузовик-фургон – 1240 м</w:t>
      </w:r>
    </w:p>
    <w:p w:rsidR="00782753" w:rsidRDefault="00782753"/>
    <w:sectPr w:rsidR="0078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00"/>
    <w:rsid w:val="00782753"/>
    <w:rsid w:val="00D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2020-06-19T13:01:00Z</dcterms:created>
  <dcterms:modified xsi:type="dcterms:W3CDTF">2020-06-19T13:01:00Z</dcterms:modified>
</cp:coreProperties>
</file>